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486D98" w:rsidRDefault="00486D98" w:rsidP="009E035B">
      <w:pPr>
        <w:jc w:val="center"/>
        <w:rPr>
          <w:b/>
          <w:sz w:val="24"/>
          <w:szCs w:val="24"/>
        </w:rPr>
      </w:pPr>
    </w:p>
    <w:p w:rsidR="009E035B" w:rsidRPr="00804EAE" w:rsidRDefault="001C7EDF" w:rsidP="009E035B">
      <w:pPr>
        <w:jc w:val="center"/>
        <w:rPr>
          <w:b/>
          <w:sz w:val="24"/>
          <w:szCs w:val="24"/>
        </w:rPr>
      </w:pPr>
      <w:r>
        <w:rPr>
          <w:b/>
          <w:sz w:val="24"/>
          <w:szCs w:val="24"/>
        </w:rPr>
        <w:t xml:space="preserve">SPECIAL MEETING </w:t>
      </w:r>
      <w:r w:rsidR="009E035B" w:rsidRPr="00804EAE">
        <w:rPr>
          <w:b/>
          <w:sz w:val="24"/>
          <w:szCs w:val="24"/>
        </w:rPr>
        <w:t>AGENDA</w:t>
      </w:r>
    </w:p>
    <w:p w:rsidR="009E035B" w:rsidRPr="00804EAE" w:rsidRDefault="00F21059" w:rsidP="009E035B">
      <w:pPr>
        <w:jc w:val="center"/>
      </w:pPr>
      <w:r>
        <w:t>May 2, 2022 6</w:t>
      </w:r>
      <w:r w:rsidR="008E1B20" w:rsidRPr="00804EAE">
        <w:t>:00</w:t>
      </w:r>
      <w:r w:rsidR="009E035B" w:rsidRPr="00804EAE">
        <w:t xml:space="preserve"> p.m.</w:t>
      </w:r>
    </w:p>
    <w:p w:rsidR="009E035B" w:rsidRPr="00804EAE" w:rsidRDefault="00F21059" w:rsidP="009E035B">
      <w:pPr>
        <w:jc w:val="center"/>
      </w:pPr>
      <w:r>
        <w:t>Via Zoom</w:t>
      </w:r>
      <w:r w:rsidR="009E035B" w:rsidRPr="00804EAE">
        <w:t>,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w:t>
      </w:r>
      <w:bookmarkStart w:id="0" w:name="_GoBack"/>
      <w:bookmarkEnd w:id="0"/>
      <w:r w:rsidRPr="00804EAE">
        <w:rPr>
          <w:sz w:val="16"/>
          <w:szCs w:val="16"/>
        </w:rPr>
        <w:t xml:space="preserve">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E25E48">
        <w:rPr>
          <w:sz w:val="20"/>
          <w:szCs w:val="20"/>
        </w:rPr>
        <w:t>BEARD,</w:t>
      </w:r>
      <w:r w:rsidR="00F21059">
        <w:rPr>
          <w:sz w:val="20"/>
          <w:szCs w:val="20"/>
        </w:rPr>
        <w:t xml:space="preserve"> CLANTON,</w:t>
      </w:r>
      <w:r w:rsidR="00E25E48">
        <w:rPr>
          <w:sz w:val="20"/>
          <w:szCs w:val="20"/>
        </w:rPr>
        <w:t xml:space="preserve"> </w:t>
      </w:r>
      <w:r>
        <w:rPr>
          <w:sz w:val="20"/>
          <w:szCs w:val="20"/>
        </w:rPr>
        <w:t>LAVERS,</w:t>
      </w:r>
      <w:r w:rsidR="00735E12">
        <w:rPr>
          <w:sz w:val="20"/>
          <w:szCs w:val="20"/>
        </w:rPr>
        <w:t xml:space="preserve"> </w:t>
      </w:r>
      <w:r w:rsidR="00A16664">
        <w:rPr>
          <w:sz w:val="20"/>
          <w:szCs w:val="20"/>
        </w:rPr>
        <w:t>BOLENDER</w:t>
      </w:r>
      <w:r w:rsidR="00E25E48">
        <w:rPr>
          <w:sz w:val="20"/>
          <w:szCs w:val="20"/>
        </w:rPr>
        <w:t xml:space="preserve">, AND </w:t>
      </w:r>
      <w:r w:rsidR="00F21059">
        <w:rPr>
          <w:sz w:val="20"/>
          <w:szCs w:val="20"/>
        </w:rPr>
        <w:t>PEWITT</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E66A62" w:rsidRDefault="00E66A62" w:rsidP="002E092F">
      <w:pPr>
        <w:ind w:firstLine="720"/>
        <w:rPr>
          <w:sz w:val="20"/>
          <w:szCs w:val="20"/>
        </w:rPr>
      </w:pPr>
    </w:p>
    <w:p w:rsidR="00E66A62" w:rsidRDefault="00E66A62" w:rsidP="002E092F">
      <w:pPr>
        <w:ind w:firstLine="720"/>
        <w:rPr>
          <w:sz w:val="20"/>
          <w:szCs w:val="20"/>
        </w:rPr>
      </w:pPr>
    </w:p>
    <w:p w:rsidR="009E035B" w:rsidRPr="00F21059" w:rsidRDefault="009E035B" w:rsidP="00F21059">
      <w:pPr>
        <w:rPr>
          <w:sz w:val="20"/>
          <w:szCs w:val="20"/>
        </w:rPr>
      </w:pPr>
    </w:p>
    <w:p w:rsidR="00B833CB" w:rsidRDefault="009E035B" w:rsidP="001C7EDF">
      <w:pPr>
        <w:spacing w:line="240" w:lineRule="auto"/>
        <w:rPr>
          <w:sz w:val="20"/>
          <w:szCs w:val="20"/>
        </w:rPr>
      </w:pPr>
      <w:r>
        <w:rPr>
          <w:sz w:val="20"/>
          <w:szCs w:val="20"/>
        </w:rPr>
        <w:tab/>
      </w:r>
    </w:p>
    <w:p w:rsidR="009E035B" w:rsidRDefault="00D5621F" w:rsidP="009E035B">
      <w:pPr>
        <w:rPr>
          <w:sz w:val="20"/>
          <w:szCs w:val="20"/>
        </w:rPr>
      </w:pPr>
      <w:r>
        <w:rPr>
          <w:sz w:val="20"/>
          <w:szCs w:val="20"/>
        </w:rPr>
        <w:t>I</w:t>
      </w:r>
      <w:r w:rsidR="001C7EDF">
        <w:rPr>
          <w:sz w:val="20"/>
          <w:szCs w:val="20"/>
        </w:rPr>
        <w:t>II</w:t>
      </w:r>
      <w:r w:rsidR="009E035B">
        <w:rPr>
          <w:sz w:val="20"/>
          <w:szCs w:val="20"/>
        </w:rPr>
        <w:t>.</w:t>
      </w:r>
      <w:r w:rsidR="009E035B">
        <w:rPr>
          <w:sz w:val="20"/>
          <w:szCs w:val="20"/>
        </w:rPr>
        <w:tab/>
        <w:t>BUSINESS AND FINANCE</w:t>
      </w:r>
    </w:p>
    <w:p w:rsidR="001C7EDF" w:rsidRDefault="001C7EDF" w:rsidP="009E035B">
      <w:pPr>
        <w:pStyle w:val="ListParagraph"/>
        <w:ind w:left="1080" w:hanging="360"/>
        <w:rPr>
          <w:b/>
          <w:sz w:val="20"/>
          <w:szCs w:val="20"/>
        </w:rPr>
      </w:pPr>
    </w:p>
    <w:p w:rsidR="00E66A62" w:rsidRDefault="00E66A62" w:rsidP="009E035B">
      <w:pPr>
        <w:pStyle w:val="ListParagraph"/>
        <w:ind w:left="1080" w:hanging="360"/>
        <w:rPr>
          <w:b/>
          <w:sz w:val="20"/>
          <w:szCs w:val="20"/>
        </w:rPr>
      </w:pPr>
    </w:p>
    <w:p w:rsidR="00E66A62" w:rsidRDefault="00E66A62" w:rsidP="009E035B">
      <w:pPr>
        <w:pStyle w:val="ListParagraph"/>
        <w:ind w:left="1080" w:hanging="360"/>
        <w:rPr>
          <w:b/>
          <w:sz w:val="20"/>
          <w:szCs w:val="20"/>
        </w:rPr>
      </w:pPr>
    </w:p>
    <w:p w:rsidR="008E0695" w:rsidRDefault="00B833CB" w:rsidP="009E035B">
      <w:pPr>
        <w:pStyle w:val="ListParagraph"/>
        <w:ind w:left="1080" w:hanging="360"/>
        <w:rPr>
          <w:sz w:val="20"/>
          <w:szCs w:val="20"/>
        </w:rPr>
      </w:pPr>
      <w:r w:rsidRPr="00BA529B">
        <w:rPr>
          <w:b/>
          <w:sz w:val="20"/>
          <w:szCs w:val="20"/>
        </w:rPr>
        <w:t>New Business</w:t>
      </w:r>
      <w:r>
        <w:rPr>
          <w:sz w:val="20"/>
          <w:szCs w:val="20"/>
        </w:rPr>
        <w:t xml:space="preserve">  </w:t>
      </w:r>
    </w:p>
    <w:p w:rsidR="00B833CB" w:rsidRDefault="00B833CB" w:rsidP="009E035B">
      <w:pPr>
        <w:pStyle w:val="ListParagraph"/>
        <w:ind w:left="1080" w:hanging="360"/>
        <w:rPr>
          <w:sz w:val="20"/>
          <w:szCs w:val="20"/>
        </w:rPr>
      </w:pPr>
    </w:p>
    <w:p w:rsidR="00E66A62" w:rsidRDefault="00E66A62" w:rsidP="00F21059">
      <w:pPr>
        <w:rPr>
          <w:sz w:val="20"/>
          <w:szCs w:val="20"/>
        </w:rPr>
      </w:pPr>
    </w:p>
    <w:p w:rsidR="00E66A62" w:rsidRDefault="00E66A62" w:rsidP="00F21059">
      <w:pPr>
        <w:rPr>
          <w:sz w:val="20"/>
          <w:szCs w:val="20"/>
        </w:rPr>
      </w:pPr>
    </w:p>
    <w:p w:rsidR="00E66A62" w:rsidRDefault="00E66A62" w:rsidP="00F21059">
      <w:pPr>
        <w:rPr>
          <w:sz w:val="20"/>
          <w:szCs w:val="20"/>
        </w:rPr>
      </w:pPr>
    </w:p>
    <w:p w:rsidR="00F21059" w:rsidRPr="008E1B20" w:rsidRDefault="00F21059" w:rsidP="00F21059">
      <w:pPr>
        <w:rPr>
          <w:b/>
          <w:sz w:val="20"/>
          <w:szCs w:val="20"/>
        </w:rPr>
      </w:pPr>
      <w:r w:rsidRPr="008E1B20">
        <w:rPr>
          <w:sz w:val="20"/>
          <w:szCs w:val="20"/>
        </w:rPr>
        <w:t>ANNOUNCEMENT OF CLOSED SESSION ITEM AND PUBLIC COMMENT ON CLOSED SESSION ITEMS</w:t>
      </w:r>
    </w:p>
    <w:p w:rsidR="00F21059" w:rsidRDefault="00F21059" w:rsidP="00F21059">
      <w:pPr>
        <w:spacing w:line="240" w:lineRule="auto"/>
        <w:ind w:left="1440"/>
        <w:rPr>
          <w:rFonts w:eastAsia="Times New Roman" w:cs="Times New Roman"/>
          <w:sz w:val="20"/>
          <w:szCs w:val="20"/>
        </w:rPr>
      </w:pPr>
    </w:p>
    <w:p w:rsidR="00F21059" w:rsidRPr="002365DD" w:rsidRDefault="00F21059" w:rsidP="00F21059">
      <w:pPr>
        <w:spacing w:line="240" w:lineRule="auto"/>
        <w:ind w:left="1440"/>
        <w:rPr>
          <w:rFonts w:eastAsia="Times New Roman" w:cs="Times New Roman"/>
          <w:sz w:val="20"/>
          <w:szCs w:val="20"/>
        </w:rPr>
      </w:pPr>
      <w:r w:rsidRPr="002365DD">
        <w:rPr>
          <w:rFonts w:eastAsia="Times New Roman" w:cs="Times New Roman"/>
          <w:sz w:val="20"/>
          <w:szCs w:val="20"/>
        </w:rPr>
        <w:t>The board may adjourn to closed session to discuss matters of personal, security, negotiations, student discipline, litigation, or other matters as authorized by Government code sections 35136, 54956.6, 54956.8, 56956.9, 54957, 54957.6, 54957.10 and Education Code Sections 35136, 48912, and 48918.</w:t>
      </w:r>
    </w:p>
    <w:p w:rsidR="00F21059" w:rsidRPr="002365DD" w:rsidRDefault="00F21059" w:rsidP="00F21059">
      <w:pPr>
        <w:spacing w:line="240" w:lineRule="auto"/>
        <w:ind w:left="1440"/>
        <w:rPr>
          <w:rFonts w:eastAsia="Times New Roman" w:cs="Times New Roman"/>
          <w:sz w:val="20"/>
          <w:szCs w:val="20"/>
        </w:rPr>
      </w:pPr>
      <w:r w:rsidRPr="002365DD">
        <w:rPr>
          <w:rFonts w:eastAsia="Times New Roman" w:cs="Times New Roman"/>
          <w:sz w:val="20"/>
          <w:szCs w:val="20"/>
        </w:rPr>
        <w:t>Any required action on closed session matters will be taken when the board reconvenes in open session</w:t>
      </w:r>
    </w:p>
    <w:p w:rsidR="00F21059" w:rsidRDefault="00F21059" w:rsidP="00F21059">
      <w:pPr>
        <w:pStyle w:val="ListParagraph"/>
        <w:ind w:left="1080" w:hanging="1080"/>
        <w:rPr>
          <w:sz w:val="20"/>
          <w:szCs w:val="20"/>
        </w:rPr>
      </w:pPr>
    </w:p>
    <w:p w:rsidR="00E66A62" w:rsidRDefault="00F21059" w:rsidP="00F21059">
      <w:pPr>
        <w:pStyle w:val="ListParagraph"/>
        <w:ind w:left="1080" w:hanging="1080"/>
        <w:rPr>
          <w:sz w:val="20"/>
          <w:szCs w:val="20"/>
        </w:rPr>
      </w:pPr>
      <w:r>
        <w:rPr>
          <w:sz w:val="20"/>
          <w:szCs w:val="20"/>
        </w:rPr>
        <w:tab/>
      </w:r>
    </w:p>
    <w:p w:rsidR="00E66A62" w:rsidRDefault="00E66A62" w:rsidP="00F21059">
      <w:pPr>
        <w:pStyle w:val="ListParagraph"/>
        <w:ind w:left="1080" w:hanging="1080"/>
        <w:rPr>
          <w:sz w:val="20"/>
          <w:szCs w:val="20"/>
        </w:rPr>
      </w:pPr>
    </w:p>
    <w:p w:rsidR="00E66A62" w:rsidRDefault="00E66A62" w:rsidP="00F21059">
      <w:pPr>
        <w:pStyle w:val="ListParagraph"/>
        <w:ind w:left="1080" w:hanging="1080"/>
        <w:rPr>
          <w:sz w:val="20"/>
          <w:szCs w:val="20"/>
        </w:rPr>
      </w:pPr>
    </w:p>
    <w:p w:rsidR="00E66A62" w:rsidRDefault="00E66A62" w:rsidP="00F21059">
      <w:pPr>
        <w:pStyle w:val="ListParagraph"/>
        <w:ind w:left="1080" w:hanging="1080"/>
        <w:rPr>
          <w:sz w:val="20"/>
          <w:szCs w:val="20"/>
        </w:rPr>
      </w:pPr>
    </w:p>
    <w:p w:rsidR="00E66A62" w:rsidRDefault="00E66A62" w:rsidP="00F21059">
      <w:pPr>
        <w:pStyle w:val="ListParagraph"/>
        <w:ind w:left="1080" w:hanging="1080"/>
        <w:rPr>
          <w:sz w:val="20"/>
          <w:szCs w:val="20"/>
        </w:rPr>
      </w:pPr>
    </w:p>
    <w:p w:rsidR="00E66A62" w:rsidRDefault="00E66A62" w:rsidP="00F21059">
      <w:pPr>
        <w:pStyle w:val="ListParagraph"/>
        <w:ind w:left="1080" w:hanging="1080"/>
        <w:rPr>
          <w:sz w:val="20"/>
          <w:szCs w:val="20"/>
        </w:rPr>
      </w:pPr>
    </w:p>
    <w:p w:rsidR="00F21059" w:rsidRDefault="00F21059" w:rsidP="00E66A62">
      <w:pPr>
        <w:pStyle w:val="ListParagraph"/>
        <w:ind w:left="1080"/>
        <w:rPr>
          <w:sz w:val="20"/>
          <w:szCs w:val="20"/>
        </w:rPr>
      </w:pPr>
      <w:r>
        <w:rPr>
          <w:sz w:val="20"/>
          <w:szCs w:val="20"/>
        </w:rPr>
        <w:t>THE BOARD OF TRUSTEES ADJOURNED INTO CLOSED SESSION AT ________</w:t>
      </w:r>
    </w:p>
    <w:p w:rsidR="00F21059" w:rsidRDefault="00F21059" w:rsidP="00F21059">
      <w:pPr>
        <w:pStyle w:val="ListParagraph"/>
        <w:ind w:left="1080" w:hanging="1080"/>
        <w:rPr>
          <w:sz w:val="20"/>
          <w:szCs w:val="20"/>
        </w:rPr>
      </w:pPr>
    </w:p>
    <w:p w:rsidR="00F21059" w:rsidRDefault="00F21059" w:rsidP="00F21059">
      <w:pPr>
        <w:pStyle w:val="ListParagraph"/>
        <w:numPr>
          <w:ilvl w:val="0"/>
          <w:numId w:val="1"/>
        </w:numPr>
        <w:rPr>
          <w:sz w:val="20"/>
          <w:szCs w:val="20"/>
        </w:rPr>
      </w:pPr>
      <w:r>
        <w:rPr>
          <w:sz w:val="20"/>
          <w:szCs w:val="20"/>
        </w:rPr>
        <w:t>PUBLIC EMPLOYEE DISCIPLINE/DISMISSAL/RELEASE</w:t>
      </w:r>
    </w:p>
    <w:p w:rsidR="00F21059" w:rsidRDefault="00F21059" w:rsidP="00F21059">
      <w:pPr>
        <w:pStyle w:val="ListParagraph"/>
        <w:ind w:left="1440" w:hanging="360"/>
        <w:rPr>
          <w:sz w:val="20"/>
          <w:szCs w:val="20"/>
        </w:rPr>
      </w:pPr>
    </w:p>
    <w:p w:rsidR="00F21059" w:rsidRDefault="00F21059" w:rsidP="00F21059">
      <w:pPr>
        <w:pStyle w:val="ListParagraph"/>
        <w:ind w:left="1440" w:hanging="360"/>
        <w:rPr>
          <w:sz w:val="20"/>
          <w:szCs w:val="20"/>
        </w:rPr>
      </w:pPr>
      <w:r>
        <w:rPr>
          <w:sz w:val="20"/>
          <w:szCs w:val="20"/>
        </w:rPr>
        <w:t>THE BOARD OF TRUSTEES RECONVENED INTO OPEN SESSION AT ________</w:t>
      </w:r>
    </w:p>
    <w:p w:rsidR="00F21059" w:rsidRDefault="00F21059" w:rsidP="00F21059">
      <w:pPr>
        <w:pStyle w:val="ListParagraph"/>
        <w:ind w:left="1440" w:hanging="360"/>
        <w:rPr>
          <w:sz w:val="20"/>
          <w:szCs w:val="20"/>
        </w:rPr>
      </w:pPr>
    </w:p>
    <w:p w:rsidR="00F21059" w:rsidRDefault="00F21059" w:rsidP="00F21059">
      <w:pPr>
        <w:pStyle w:val="ListParagraph"/>
        <w:ind w:left="1440" w:hanging="360"/>
        <w:rPr>
          <w:sz w:val="20"/>
          <w:szCs w:val="20"/>
        </w:rPr>
      </w:pPr>
      <w:r>
        <w:rPr>
          <w:sz w:val="20"/>
          <w:szCs w:val="20"/>
        </w:rPr>
        <w:t>REPORT OUT ON CLOSED SESSION ITEMS</w:t>
      </w:r>
    </w:p>
    <w:p w:rsidR="00F21059" w:rsidRDefault="00F21059" w:rsidP="00F21059">
      <w:pPr>
        <w:pStyle w:val="ListParagraph"/>
        <w:ind w:left="1440"/>
        <w:rPr>
          <w:sz w:val="20"/>
          <w:szCs w:val="20"/>
        </w:rPr>
      </w:pPr>
    </w:p>
    <w:p w:rsidR="00F21059" w:rsidRDefault="00F21059" w:rsidP="00F21059">
      <w:pPr>
        <w:pStyle w:val="ListParagraph"/>
        <w:ind w:left="1440"/>
        <w:rPr>
          <w:sz w:val="20"/>
          <w:szCs w:val="20"/>
        </w:rPr>
      </w:pPr>
      <w:r>
        <w:rPr>
          <w:sz w:val="20"/>
          <w:szCs w:val="20"/>
        </w:rPr>
        <w:t>Motion by: ____________________ Seconded by: ______________________</w:t>
      </w:r>
    </w:p>
    <w:p w:rsidR="00F21059" w:rsidRDefault="00F21059" w:rsidP="00F21059">
      <w:pPr>
        <w:pStyle w:val="ListParagraph"/>
        <w:ind w:left="1440"/>
        <w:rPr>
          <w:sz w:val="20"/>
          <w:szCs w:val="20"/>
        </w:rPr>
      </w:pPr>
    </w:p>
    <w:p w:rsidR="00F21059" w:rsidRDefault="00F21059" w:rsidP="00F21059">
      <w:pPr>
        <w:pStyle w:val="ListParagraph"/>
        <w:ind w:left="1440"/>
        <w:rPr>
          <w:sz w:val="20"/>
          <w:szCs w:val="20"/>
        </w:rPr>
      </w:pPr>
      <w:r>
        <w:rPr>
          <w:sz w:val="20"/>
          <w:szCs w:val="20"/>
        </w:rPr>
        <w:t>Pewitt:</w:t>
      </w:r>
      <w:r>
        <w:rPr>
          <w:sz w:val="20"/>
          <w:szCs w:val="20"/>
        </w:rPr>
        <w:tab/>
        <w:t>______</w:t>
      </w:r>
      <w:r>
        <w:rPr>
          <w:sz w:val="20"/>
          <w:szCs w:val="20"/>
        </w:rPr>
        <w:tab/>
      </w:r>
      <w:r>
        <w:rPr>
          <w:sz w:val="20"/>
          <w:szCs w:val="20"/>
        </w:rPr>
        <w:tab/>
        <w:t>(Aye, Nay, Abstain, Absent)</w:t>
      </w:r>
    </w:p>
    <w:p w:rsidR="00F21059" w:rsidRDefault="00F21059" w:rsidP="00F21059">
      <w:pPr>
        <w:pStyle w:val="ListParagraph"/>
        <w:ind w:left="1440"/>
        <w:rPr>
          <w:sz w:val="20"/>
          <w:szCs w:val="20"/>
        </w:rPr>
      </w:pPr>
      <w:r>
        <w:rPr>
          <w:sz w:val="20"/>
          <w:szCs w:val="20"/>
        </w:rPr>
        <w:t>Howard:</w:t>
      </w:r>
      <w:r>
        <w:rPr>
          <w:sz w:val="20"/>
          <w:szCs w:val="20"/>
        </w:rPr>
        <w:tab/>
        <w:t>______</w:t>
      </w:r>
      <w:r>
        <w:rPr>
          <w:sz w:val="20"/>
          <w:szCs w:val="20"/>
        </w:rPr>
        <w:tab/>
      </w:r>
      <w:r>
        <w:rPr>
          <w:sz w:val="20"/>
          <w:szCs w:val="20"/>
        </w:rPr>
        <w:tab/>
        <w:t>(Aye, Nay, Abstain, Absent)</w:t>
      </w:r>
    </w:p>
    <w:p w:rsidR="00F21059" w:rsidRDefault="00F21059" w:rsidP="00F21059">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F21059" w:rsidRDefault="00F21059" w:rsidP="00F21059">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F21059" w:rsidRDefault="00F21059" w:rsidP="00F21059">
      <w:pPr>
        <w:pStyle w:val="ListParagraph"/>
        <w:ind w:left="1440"/>
        <w:rPr>
          <w:sz w:val="20"/>
          <w:szCs w:val="20"/>
        </w:rPr>
      </w:pPr>
      <w:r>
        <w:rPr>
          <w:sz w:val="20"/>
          <w:szCs w:val="20"/>
        </w:rPr>
        <w:t>Bowman: ______</w:t>
      </w:r>
      <w:r>
        <w:rPr>
          <w:sz w:val="20"/>
          <w:szCs w:val="20"/>
        </w:rPr>
        <w:tab/>
      </w:r>
      <w:r>
        <w:rPr>
          <w:sz w:val="20"/>
          <w:szCs w:val="20"/>
        </w:rPr>
        <w:tab/>
        <w:t>(Aye, Nay, Abstain, Absent)</w:t>
      </w:r>
    </w:p>
    <w:p w:rsidR="00F21059" w:rsidRDefault="00F21059" w:rsidP="00F21059">
      <w:pPr>
        <w:pStyle w:val="ListParagraph"/>
        <w:ind w:left="1440"/>
        <w:rPr>
          <w:sz w:val="20"/>
          <w:szCs w:val="20"/>
        </w:rPr>
      </w:pPr>
    </w:p>
    <w:p w:rsidR="001C7EDF" w:rsidRDefault="001C7EDF" w:rsidP="009E035B">
      <w:pPr>
        <w:pStyle w:val="ListParagraph"/>
        <w:ind w:left="1080" w:hanging="360"/>
        <w:rPr>
          <w:sz w:val="20"/>
          <w:szCs w:val="20"/>
        </w:rPr>
      </w:pPr>
    </w:p>
    <w:p w:rsidR="00E25E48" w:rsidRDefault="00E25E48" w:rsidP="009E035B">
      <w:pPr>
        <w:pStyle w:val="ListParagraph"/>
        <w:ind w:left="1080" w:hanging="360"/>
        <w:rPr>
          <w:sz w:val="20"/>
          <w:szCs w:val="20"/>
        </w:rPr>
      </w:pPr>
    </w:p>
    <w:p w:rsidR="009E035B" w:rsidRDefault="006746C0" w:rsidP="009E035B">
      <w:pPr>
        <w:pStyle w:val="ListParagraph"/>
        <w:ind w:left="1080" w:hanging="1080"/>
        <w:rPr>
          <w:sz w:val="20"/>
          <w:szCs w:val="20"/>
        </w:rPr>
      </w:pPr>
      <w:r>
        <w:rPr>
          <w:sz w:val="20"/>
          <w:szCs w:val="20"/>
        </w:rPr>
        <w:tab/>
        <w:t>ANNOUNCEMENTS/INFORMATIONAL</w:t>
      </w:r>
    </w:p>
    <w:p w:rsidR="00F257CA" w:rsidRDefault="006746C0" w:rsidP="009E035B">
      <w:pPr>
        <w:pStyle w:val="ListParagraph"/>
        <w:ind w:left="1080" w:hanging="1080"/>
        <w:rPr>
          <w:sz w:val="20"/>
          <w:szCs w:val="20"/>
        </w:rPr>
      </w:pPr>
      <w:r>
        <w:rPr>
          <w:sz w:val="20"/>
          <w:szCs w:val="20"/>
        </w:rPr>
        <w:tab/>
      </w:r>
    </w:p>
    <w:p w:rsidR="00E55FB0" w:rsidRDefault="00E55FB0" w:rsidP="009E035B">
      <w:pPr>
        <w:pStyle w:val="ListParagraph"/>
        <w:ind w:left="1080" w:hanging="1080"/>
        <w:rPr>
          <w:sz w:val="20"/>
          <w:szCs w:val="20"/>
        </w:rPr>
      </w:pPr>
    </w:p>
    <w:p w:rsidR="001C7EDF" w:rsidRDefault="001C7EDF" w:rsidP="009E035B">
      <w:pPr>
        <w:pStyle w:val="ListParagraph"/>
        <w:ind w:left="1080" w:hanging="1080"/>
        <w:rPr>
          <w:sz w:val="20"/>
          <w:szCs w:val="20"/>
        </w:rPr>
      </w:pPr>
    </w:p>
    <w:p w:rsidR="001C7EDF" w:rsidRDefault="001C7EDF" w:rsidP="009E035B">
      <w:pPr>
        <w:pStyle w:val="ListParagraph"/>
        <w:ind w:left="1080" w:hanging="1080"/>
        <w:rPr>
          <w:sz w:val="20"/>
          <w:szCs w:val="20"/>
        </w:rPr>
      </w:pPr>
    </w:p>
    <w:p w:rsidR="009E035B" w:rsidRDefault="001C7EDF" w:rsidP="00D5621F">
      <w:pPr>
        <w:pStyle w:val="ListParagraph"/>
        <w:ind w:left="1080" w:hanging="360"/>
        <w:rPr>
          <w:sz w:val="20"/>
          <w:szCs w:val="20"/>
        </w:rPr>
      </w:pPr>
      <w:r>
        <w:rPr>
          <w:sz w:val="20"/>
          <w:szCs w:val="20"/>
        </w:rPr>
        <w:t>I</w:t>
      </w:r>
      <w:r w:rsidR="009E035B">
        <w:rPr>
          <w:sz w:val="20"/>
          <w:szCs w:val="20"/>
        </w:rPr>
        <w:t>V.</w:t>
      </w:r>
      <w:r w:rsidR="009E035B">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833CB" w:rsidRDefault="00090F11" w:rsidP="00D5621F">
      <w:pPr>
        <w:pStyle w:val="ListParagraph"/>
        <w:ind w:left="1440" w:hanging="720"/>
        <w:rPr>
          <w:sz w:val="20"/>
          <w:szCs w:val="20"/>
        </w:rPr>
      </w:pPr>
      <w:r>
        <w:rPr>
          <w:sz w:val="20"/>
          <w:szCs w:val="20"/>
        </w:rPr>
        <w:t xml:space="preserve">           </w:t>
      </w:r>
    </w:p>
    <w:p w:rsidR="00B833CB" w:rsidRDefault="00090F11" w:rsidP="00D5621F">
      <w:pPr>
        <w:pStyle w:val="ListParagraph"/>
        <w:ind w:left="1440" w:hanging="720"/>
        <w:rPr>
          <w:sz w:val="20"/>
          <w:szCs w:val="20"/>
        </w:rPr>
      </w:pPr>
      <w:r>
        <w:rPr>
          <w:sz w:val="20"/>
          <w:szCs w:val="20"/>
        </w:rPr>
        <w:t xml:space="preserve">         </w:t>
      </w:r>
    </w:p>
    <w:p w:rsidR="001F4C85" w:rsidRDefault="00090F11" w:rsidP="00D5621F">
      <w:pPr>
        <w:pStyle w:val="ListParagraph"/>
        <w:ind w:left="1440" w:hanging="720"/>
        <w:rPr>
          <w:sz w:val="20"/>
          <w:szCs w:val="20"/>
        </w:rPr>
      </w:pPr>
      <w:r>
        <w:rPr>
          <w:sz w:val="20"/>
          <w:szCs w:val="20"/>
        </w:rPr>
        <w:t xml:space="preserve">               </w:t>
      </w:r>
    </w:p>
    <w:p w:rsidR="001F4C85" w:rsidRDefault="001F4C85" w:rsidP="00D5621F">
      <w:pPr>
        <w:pStyle w:val="ListParagraph"/>
        <w:ind w:left="1440" w:hanging="720"/>
        <w:rPr>
          <w:sz w:val="20"/>
          <w:szCs w:val="20"/>
        </w:rPr>
      </w:pPr>
    </w:p>
    <w:p w:rsidR="009E035B" w:rsidRDefault="00090F11" w:rsidP="00D5621F">
      <w:pPr>
        <w:pStyle w:val="ListParagraph"/>
        <w:ind w:left="1440" w:hanging="720"/>
        <w:rPr>
          <w:sz w:val="20"/>
          <w:szCs w:val="20"/>
        </w:rPr>
      </w:pPr>
      <w:r>
        <w:rPr>
          <w:sz w:val="20"/>
          <w:szCs w:val="20"/>
        </w:rPr>
        <w:t xml:space="preserve">                                                                                                                                                                                                                                                                                                                                                                                            </w:t>
      </w:r>
      <w:r w:rsidR="002365DD">
        <w:rPr>
          <w:sz w:val="20"/>
          <w:szCs w:val="20"/>
        </w:rPr>
        <w:t xml:space="preserve">                     </w:t>
      </w:r>
      <w:r w:rsidR="00B833CB">
        <w:rPr>
          <w:sz w:val="20"/>
          <w:szCs w:val="20"/>
        </w:rPr>
        <w:t>V</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776CD7" w:rsidRDefault="002B558E"/>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74AF0"/>
    <w:multiLevelType w:val="hybridMultilevel"/>
    <w:tmpl w:val="DA34AD6C"/>
    <w:lvl w:ilvl="0" w:tplc="B1D2536C">
      <w:start w:val="1"/>
      <w:numFmt w:val="upperLetter"/>
      <w:lvlText w:val="%1."/>
      <w:lvlJc w:val="left"/>
      <w:pPr>
        <w:ind w:left="2160" w:hanging="360"/>
      </w:pPr>
      <w:rPr>
        <w:rFonts w:ascii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1E74E2"/>
    <w:multiLevelType w:val="hybridMultilevel"/>
    <w:tmpl w:val="69B4A5EA"/>
    <w:lvl w:ilvl="0" w:tplc="8A102CD8">
      <w:start w:val="22"/>
      <w:numFmt w:val="upperLetter"/>
      <w:lvlText w:val="%1."/>
      <w:lvlJc w:val="left"/>
      <w:pPr>
        <w:ind w:left="1440" w:hanging="360"/>
      </w:pPr>
      <w:rPr>
        <w:rFonts w:asciiTheme="minorHAnsi" w:hAnsiTheme="minorHAns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1136C4"/>
    <w:multiLevelType w:val="hybridMultilevel"/>
    <w:tmpl w:val="86CCA8AC"/>
    <w:lvl w:ilvl="0" w:tplc="7D0A5DFA">
      <w:start w:val="6"/>
      <w:numFmt w:val="upperRoman"/>
      <w:lvlText w:val="%1."/>
      <w:lvlJc w:val="left"/>
      <w:pPr>
        <w:ind w:left="1800" w:hanging="720"/>
      </w:pPr>
      <w:rPr>
        <w:rFonts w:eastAsia="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7539B8"/>
    <w:multiLevelType w:val="hybridMultilevel"/>
    <w:tmpl w:val="E4F4250E"/>
    <w:lvl w:ilvl="0" w:tplc="B0DA2C5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1"/>
  </w:num>
  <w:num w:numId="4">
    <w:abstractNumId w:val="7"/>
  </w:num>
  <w:num w:numId="5">
    <w:abstractNumId w:val="9"/>
  </w:num>
  <w:num w:numId="6">
    <w:abstractNumId w:val="3"/>
  </w:num>
  <w:num w:numId="7">
    <w:abstractNumId w:val="0"/>
  </w:num>
  <w:num w:numId="8">
    <w:abstractNumId w:val="8"/>
  </w:num>
  <w:num w:numId="9">
    <w:abstractNumId w:val="10"/>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034B4"/>
    <w:rsid w:val="000140DC"/>
    <w:rsid w:val="00050733"/>
    <w:rsid w:val="000633E7"/>
    <w:rsid w:val="0008474E"/>
    <w:rsid w:val="00090F11"/>
    <w:rsid w:val="00095EEA"/>
    <w:rsid w:val="0010187E"/>
    <w:rsid w:val="0010512C"/>
    <w:rsid w:val="001308C5"/>
    <w:rsid w:val="00152454"/>
    <w:rsid w:val="001C6121"/>
    <w:rsid w:val="001C7EDF"/>
    <w:rsid w:val="001F27B6"/>
    <w:rsid w:val="001F4C85"/>
    <w:rsid w:val="00200D71"/>
    <w:rsid w:val="00205C0D"/>
    <w:rsid w:val="002365DD"/>
    <w:rsid w:val="00261935"/>
    <w:rsid w:val="002B558E"/>
    <w:rsid w:val="002E092F"/>
    <w:rsid w:val="002E6E4D"/>
    <w:rsid w:val="00300196"/>
    <w:rsid w:val="0035786B"/>
    <w:rsid w:val="00362E4D"/>
    <w:rsid w:val="00364211"/>
    <w:rsid w:val="003A0C3F"/>
    <w:rsid w:val="003B312E"/>
    <w:rsid w:val="003D47E3"/>
    <w:rsid w:val="003E47DC"/>
    <w:rsid w:val="0041580E"/>
    <w:rsid w:val="004528AE"/>
    <w:rsid w:val="00454ED2"/>
    <w:rsid w:val="004563FF"/>
    <w:rsid w:val="00470C82"/>
    <w:rsid w:val="00486D98"/>
    <w:rsid w:val="00492308"/>
    <w:rsid w:val="004A3889"/>
    <w:rsid w:val="004B032D"/>
    <w:rsid w:val="004D3A8F"/>
    <w:rsid w:val="005076D6"/>
    <w:rsid w:val="00520C8C"/>
    <w:rsid w:val="00547A6E"/>
    <w:rsid w:val="00596AAC"/>
    <w:rsid w:val="005D2CB9"/>
    <w:rsid w:val="005E439F"/>
    <w:rsid w:val="005F2403"/>
    <w:rsid w:val="00603E3E"/>
    <w:rsid w:val="00624338"/>
    <w:rsid w:val="00640AB2"/>
    <w:rsid w:val="006746C0"/>
    <w:rsid w:val="006915D8"/>
    <w:rsid w:val="006944AE"/>
    <w:rsid w:val="00696453"/>
    <w:rsid w:val="006A46F2"/>
    <w:rsid w:val="006B0B51"/>
    <w:rsid w:val="006C7DF9"/>
    <w:rsid w:val="006D3CC6"/>
    <w:rsid w:val="006E1355"/>
    <w:rsid w:val="006E78EF"/>
    <w:rsid w:val="00710C72"/>
    <w:rsid w:val="00734CBD"/>
    <w:rsid w:val="00735E12"/>
    <w:rsid w:val="0075115D"/>
    <w:rsid w:val="00762F11"/>
    <w:rsid w:val="00795D8A"/>
    <w:rsid w:val="007B077F"/>
    <w:rsid w:val="00800C0C"/>
    <w:rsid w:val="00804EAE"/>
    <w:rsid w:val="008531A9"/>
    <w:rsid w:val="00860B4B"/>
    <w:rsid w:val="0088304E"/>
    <w:rsid w:val="008D4ADB"/>
    <w:rsid w:val="008E0695"/>
    <w:rsid w:val="008E1B20"/>
    <w:rsid w:val="00910C49"/>
    <w:rsid w:val="00915CF2"/>
    <w:rsid w:val="0094724A"/>
    <w:rsid w:val="00982F48"/>
    <w:rsid w:val="009E035B"/>
    <w:rsid w:val="00A04576"/>
    <w:rsid w:val="00A16664"/>
    <w:rsid w:val="00A96B60"/>
    <w:rsid w:val="00AC6149"/>
    <w:rsid w:val="00AD0BE8"/>
    <w:rsid w:val="00AF43C4"/>
    <w:rsid w:val="00B07685"/>
    <w:rsid w:val="00B237C8"/>
    <w:rsid w:val="00B24B84"/>
    <w:rsid w:val="00B37574"/>
    <w:rsid w:val="00B4329B"/>
    <w:rsid w:val="00B833CB"/>
    <w:rsid w:val="00B97BDE"/>
    <w:rsid w:val="00BA529B"/>
    <w:rsid w:val="00BC4576"/>
    <w:rsid w:val="00C7768E"/>
    <w:rsid w:val="00C85B20"/>
    <w:rsid w:val="00C9235A"/>
    <w:rsid w:val="00CA26A7"/>
    <w:rsid w:val="00CB4AF9"/>
    <w:rsid w:val="00CC3F30"/>
    <w:rsid w:val="00D24AFB"/>
    <w:rsid w:val="00D33DF4"/>
    <w:rsid w:val="00D52ADF"/>
    <w:rsid w:val="00D55BE8"/>
    <w:rsid w:val="00D5621F"/>
    <w:rsid w:val="00DD09DA"/>
    <w:rsid w:val="00DD3198"/>
    <w:rsid w:val="00E21D18"/>
    <w:rsid w:val="00E25E48"/>
    <w:rsid w:val="00E41A8D"/>
    <w:rsid w:val="00E47264"/>
    <w:rsid w:val="00E55FB0"/>
    <w:rsid w:val="00E66A62"/>
    <w:rsid w:val="00E7291C"/>
    <w:rsid w:val="00E83753"/>
    <w:rsid w:val="00E93516"/>
    <w:rsid w:val="00EB6581"/>
    <w:rsid w:val="00ED3F19"/>
    <w:rsid w:val="00F118D2"/>
    <w:rsid w:val="00F21059"/>
    <w:rsid w:val="00F24B3B"/>
    <w:rsid w:val="00F257CA"/>
    <w:rsid w:val="00F74429"/>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436B7-A56F-4BED-A8F1-6F781B1B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B19B-D6C7-4DC8-85E2-72165CD6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6</cp:revision>
  <cp:lastPrinted>2022-04-29T15:27:00Z</cp:lastPrinted>
  <dcterms:created xsi:type="dcterms:W3CDTF">2022-04-28T19:09:00Z</dcterms:created>
  <dcterms:modified xsi:type="dcterms:W3CDTF">2022-04-29T15:29:00Z</dcterms:modified>
</cp:coreProperties>
</file>